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A2" w:rsidRPr="0021563C" w:rsidRDefault="00BE6096" w:rsidP="0021563C">
      <w:pPr>
        <w:adjustRightInd/>
        <w:jc w:val="center"/>
        <w:rPr>
          <w:rFonts w:hAnsi="ＭＳ 明朝" w:cs="Times New Roman"/>
          <w:b w:val="0"/>
          <w:bCs w:val="0"/>
          <w:spacing w:val="2"/>
        </w:rPr>
      </w:pPr>
      <w:bookmarkStart w:id="0" w:name="_GoBack"/>
      <w:bookmarkEnd w:id="0"/>
      <w:r>
        <w:rPr>
          <w:rFonts w:hAnsi="ＭＳ 明朝" w:hint="eastAsia"/>
          <w:b w:val="0"/>
          <w:noProof/>
        </w:rPr>
        <mc:AlternateContent>
          <mc:Choice Requires="wps">
            <w:drawing>
              <wp:anchor distT="0" distB="0" distL="114300" distR="114300" simplePos="0" relativeHeight="251659264" behindDoc="0" locked="0" layoutInCell="1" allowOverlap="1" wp14:anchorId="0D599754" wp14:editId="410F3806">
                <wp:simplePos x="0" y="0"/>
                <wp:positionH relativeFrom="column">
                  <wp:posOffset>4666993</wp:posOffset>
                </wp:positionH>
                <wp:positionV relativeFrom="paragraph">
                  <wp:posOffset>-499094</wp:posOffset>
                </wp:positionV>
                <wp:extent cx="1087586" cy="333375"/>
                <wp:effectExtent l="0" t="0" r="17780" b="28575"/>
                <wp:wrapNone/>
                <wp:docPr id="1" name="テキスト ボックス 1"/>
                <wp:cNvGraphicFramePr/>
                <a:graphic xmlns:a="http://schemas.openxmlformats.org/drawingml/2006/main">
                  <a:graphicData uri="http://schemas.microsoft.com/office/word/2010/wordprocessingShape">
                    <wps:wsp>
                      <wps:cNvSpPr txBox="1"/>
                      <wps:spPr>
                        <a:xfrm>
                          <a:off x="0" y="0"/>
                          <a:ext cx="1087586" cy="333375"/>
                        </a:xfrm>
                        <a:prstGeom prst="rect">
                          <a:avLst/>
                        </a:prstGeom>
                        <a:solidFill>
                          <a:schemeClr val="lt1"/>
                        </a:solidFill>
                        <a:ln w="6350">
                          <a:solidFill>
                            <a:prstClr val="black"/>
                          </a:solidFill>
                        </a:ln>
                      </wps:spPr>
                      <wps:txbx>
                        <w:txbxContent>
                          <w:p w:rsidR="00BE6096" w:rsidRPr="004035D4" w:rsidRDefault="00BE6096" w:rsidP="00BE6096">
                            <w:pPr>
                              <w:rPr>
                                <w:b w:val="0"/>
                              </w:rPr>
                            </w:pPr>
                            <w:r w:rsidRPr="004035D4">
                              <w:rPr>
                                <w:rFonts w:hint="eastAsia"/>
                                <w:b w:val="0"/>
                              </w:rPr>
                              <w:t>書式</w:t>
                            </w:r>
                            <w:r w:rsidRPr="004035D4">
                              <w:rPr>
                                <w:b w:val="0"/>
                              </w:rPr>
                              <w:t>４－</w:t>
                            </w:r>
                            <w:r w:rsidR="0014269E" w:rsidRPr="004035D4">
                              <w:rPr>
                                <w:rFonts w:hint="eastAsia"/>
                                <w:b w:val="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99754" id="_x0000_t202" coordsize="21600,21600" o:spt="202" path="m,l,21600r21600,l21600,xe">
                <v:stroke joinstyle="miter"/>
                <v:path gradientshapeok="t" o:connecttype="rect"/>
              </v:shapetype>
              <v:shape id="テキスト ボックス 1" o:spid="_x0000_s1026" type="#_x0000_t202" style="position:absolute;left:0;text-align:left;margin-left:367.5pt;margin-top:-39.3pt;width:85.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" fillcolor="white [3201]" strokeweight=".5pt">
                <v:textbox>
                  <w:txbxContent>
                    <w:p w:rsidR="00BE6096" w:rsidRPr="004035D4" w:rsidRDefault="00BE6096" w:rsidP="00BE6096">
                      <w:pPr>
                        <w:rPr>
                          <w:b w:val="0"/>
                        </w:rPr>
                      </w:pPr>
                      <w:r w:rsidRPr="004035D4">
                        <w:rPr>
                          <w:rFonts w:hint="eastAsia"/>
                          <w:b w:val="0"/>
                        </w:rPr>
                        <w:t>書式</w:t>
                      </w:r>
                      <w:r w:rsidRPr="004035D4">
                        <w:rPr>
                          <w:b w:val="0"/>
                        </w:rPr>
                        <w:t>４－</w:t>
                      </w:r>
                      <w:r w:rsidR="0014269E" w:rsidRPr="004035D4">
                        <w:rPr>
                          <w:rFonts w:hint="eastAsia"/>
                          <w:b w:val="0"/>
                        </w:rPr>
                        <w:t>３</w:t>
                      </w:r>
                    </w:p>
                  </w:txbxContent>
                </v:textbox>
              </v:shape>
            </w:pict>
          </mc:Fallback>
        </mc:AlternateContent>
      </w:r>
      <w:r w:rsidR="0021563C" w:rsidRPr="0021563C">
        <w:rPr>
          <w:rFonts w:hAnsi="ＭＳ 明朝" w:hint="eastAsia"/>
          <w:b w:val="0"/>
        </w:rPr>
        <w:t>調停条項</w:t>
      </w:r>
      <w:r w:rsidR="00B17E6B" w:rsidRPr="0021563C">
        <w:rPr>
          <w:rFonts w:hAnsi="ＭＳ 明朝" w:hint="eastAsia"/>
          <w:b w:val="0"/>
        </w:rPr>
        <w:t>（相手方●●●分）案</w:t>
      </w:r>
    </w:p>
    <w:p w:rsidR="00DC61A2" w:rsidRPr="0021563C" w:rsidRDefault="00B17E6B">
      <w:pPr>
        <w:adjustRightInd/>
        <w:jc w:val="center"/>
        <w:rPr>
          <w:rFonts w:hAnsi="ＭＳ 明朝" w:cs="Times New Roman"/>
          <w:b w:val="0"/>
          <w:bCs w:val="0"/>
          <w:spacing w:val="2"/>
        </w:rPr>
      </w:pPr>
      <w:r w:rsidRPr="0021563C">
        <w:rPr>
          <w:rFonts w:hAnsi="ＭＳ 明朝" w:hint="eastAsia"/>
          <w:b w:val="0"/>
        </w:rPr>
        <w:t>（ひな</w:t>
      </w:r>
      <w:r w:rsidR="0014269E">
        <w:rPr>
          <w:rFonts w:hAnsi="ＭＳ 明朝" w:hint="eastAsia"/>
          <w:b w:val="0"/>
        </w:rPr>
        <w:t>がた</w:t>
      </w:r>
      <w:r w:rsidRPr="0021563C">
        <w:rPr>
          <w:rFonts w:hAnsi="ＭＳ 明朝" w:hint="eastAsia"/>
          <w:b w:val="0"/>
        </w:rPr>
        <w:t>３・ＤＤＳ型）</w:t>
      </w:r>
    </w:p>
    <w:p w:rsidR="00DC61A2" w:rsidRPr="0021563C" w:rsidRDefault="00DC61A2">
      <w:pPr>
        <w:adjustRightInd/>
        <w:rPr>
          <w:rFonts w:hAnsi="ＭＳ 明朝" w:cs="Times New Roman"/>
          <w:b w:val="0"/>
          <w:bCs w:val="0"/>
          <w:spacing w:val="2"/>
        </w:rPr>
      </w:pPr>
    </w:p>
    <w:p w:rsidR="00215E79" w:rsidRDefault="00B17E6B" w:rsidP="00025685">
      <w:pPr>
        <w:adjustRightInd/>
        <w:ind w:left="244" w:hangingChars="100" w:hanging="244"/>
        <w:rPr>
          <w:rFonts w:hAnsi="ＭＳ 明朝"/>
          <w:b w:val="0"/>
        </w:rPr>
      </w:pPr>
      <w:r w:rsidRPr="0021563C">
        <w:rPr>
          <w:rFonts w:hAnsi="ＭＳ 明朝" w:hint="eastAsia"/>
          <w:b w:val="0"/>
        </w:rPr>
        <w:t xml:space="preserve">１　</w:t>
      </w:r>
      <w:r w:rsidR="00215E79">
        <w:rPr>
          <w:rFonts w:hAnsi="ＭＳ 明朝" w:hint="eastAsia"/>
          <w:b w:val="0"/>
        </w:rPr>
        <w:t>弁済計画の基本方針</w:t>
      </w:r>
    </w:p>
    <w:p w:rsidR="00DC61A2" w:rsidRPr="0021563C" w:rsidRDefault="00B17E6B" w:rsidP="00215E79">
      <w:pPr>
        <w:adjustRightInd/>
        <w:ind w:leftChars="100" w:left="245" w:firstLineChars="100" w:firstLine="244"/>
        <w:rPr>
          <w:rFonts w:hAnsi="ＭＳ 明朝" w:cs="Times New Roman"/>
          <w:b w:val="0"/>
          <w:bCs w:val="0"/>
          <w:spacing w:val="2"/>
        </w:rPr>
      </w:pPr>
      <w:r w:rsidRPr="0021563C">
        <w:rPr>
          <w:rFonts w:hAnsi="ＭＳ 明朝" w:hint="eastAsia"/>
          <w:b w:val="0"/>
        </w:rPr>
        <w:t>申立人と相手方株式会社●●●（以下「相手方」という。）は，申立人と相手方ほか金融債権者●社（以下</w:t>
      </w:r>
      <w:r w:rsidR="0066041A">
        <w:rPr>
          <w:rFonts w:hAnsi="ＭＳ 明朝" w:hint="eastAsia"/>
          <w:b w:val="0"/>
        </w:rPr>
        <w:t>，併せて</w:t>
      </w:r>
      <w:r w:rsidRPr="0021563C">
        <w:rPr>
          <w:rFonts w:hAnsi="ＭＳ 明朝" w:hint="eastAsia"/>
          <w:b w:val="0"/>
        </w:rPr>
        <w:t>「相手方ら」という。）との間における申立人の弁済計画</w:t>
      </w:r>
      <w:r w:rsidR="00025685">
        <w:rPr>
          <w:rFonts w:hAnsi="ＭＳ 明朝" w:hint="eastAsia"/>
          <w:b w:val="0"/>
        </w:rPr>
        <w:t>について</w:t>
      </w:r>
      <w:r w:rsidRPr="0021563C">
        <w:rPr>
          <w:rFonts w:hAnsi="ＭＳ 明朝" w:hint="eastAsia"/>
          <w:b w:val="0"/>
        </w:rPr>
        <w:t>，申立人において経営危機に陥っており，破</w:t>
      </w:r>
      <w:r w:rsidR="00CE58CA">
        <w:rPr>
          <w:rFonts w:hAnsi="ＭＳ 明朝" w:hint="eastAsia"/>
          <w:b w:val="0"/>
        </w:rPr>
        <w:t>綻</w:t>
      </w:r>
      <w:r w:rsidRPr="0021563C">
        <w:rPr>
          <w:rFonts w:hAnsi="ＭＳ 明朝" w:hint="eastAsia"/>
          <w:b w:val="0"/>
        </w:rPr>
        <w:t>を回避するため，不採算事業</w:t>
      </w:r>
      <w:r w:rsidR="00EC7DDC">
        <w:rPr>
          <w:rFonts w:hAnsi="ＭＳ 明朝" w:hint="eastAsia"/>
          <w:b w:val="0"/>
        </w:rPr>
        <w:t>から</w:t>
      </w:r>
      <w:r w:rsidRPr="0021563C">
        <w:rPr>
          <w:rFonts w:hAnsi="ＭＳ 明朝" w:hint="eastAsia"/>
          <w:b w:val="0"/>
        </w:rPr>
        <w:t>撤退するとともに，採算事業についても必要なリストラ策を講じた上で，合理性が認められる</w:t>
      </w:r>
      <w:r w:rsidR="00006104">
        <w:rPr>
          <w:rFonts w:hAnsi="ＭＳ 明朝" w:hint="eastAsia"/>
          <w:b w:val="0"/>
        </w:rPr>
        <w:t>令和</w:t>
      </w:r>
      <w:r w:rsidRPr="0021563C">
        <w:rPr>
          <w:rFonts w:hAnsi="ＭＳ 明朝" w:hint="eastAsia"/>
          <w:b w:val="0"/>
        </w:rPr>
        <w:t>●年●月●日付け</w:t>
      </w:r>
      <w:r w:rsidR="002C39D9">
        <w:rPr>
          <w:rFonts w:hAnsi="ＭＳ 明朝" w:hint="eastAsia"/>
          <w:b w:val="0"/>
        </w:rPr>
        <w:t>再生計画書</w:t>
      </w:r>
      <w:r w:rsidRPr="0021563C">
        <w:rPr>
          <w:rFonts w:hAnsi="ＭＳ 明朝" w:hint="eastAsia"/>
          <w:b w:val="0"/>
        </w:rPr>
        <w:t>【注：又は「別紙</w:t>
      </w:r>
      <w:r w:rsidR="002C39D9">
        <w:rPr>
          <w:rFonts w:hAnsi="ＭＳ 明朝" w:hint="eastAsia"/>
          <w:b w:val="0"/>
        </w:rPr>
        <w:t>再生計画書</w:t>
      </w:r>
      <w:r w:rsidRPr="0021563C">
        <w:rPr>
          <w:rFonts w:hAnsi="ＭＳ 明朝" w:hint="eastAsia"/>
          <w:b w:val="0"/>
        </w:rPr>
        <w:t>」】のとおり，</w:t>
      </w:r>
      <w:r w:rsidR="005D6DC0">
        <w:rPr>
          <w:rFonts w:hAnsi="ＭＳ 明朝" w:hint="eastAsia"/>
          <w:b w:val="0"/>
        </w:rPr>
        <w:t>令和</w:t>
      </w:r>
      <w:r w:rsidRPr="0021563C">
        <w:rPr>
          <w:rFonts w:hAnsi="ＭＳ 明朝" w:hint="eastAsia"/>
          <w:b w:val="0"/>
        </w:rPr>
        <w:t>●年以降，毎年●●●円の営業利益を出す計画の</w:t>
      </w:r>
      <w:r w:rsidR="00CE58CA">
        <w:rPr>
          <w:rFonts w:hAnsi="ＭＳ 明朝" w:hint="eastAsia"/>
          <w:b w:val="0"/>
        </w:rPr>
        <w:t>下</w:t>
      </w:r>
      <w:r w:rsidRPr="0021563C">
        <w:rPr>
          <w:rFonts w:hAnsi="ＭＳ 明朝" w:hint="eastAsia"/>
          <w:b w:val="0"/>
        </w:rPr>
        <w:t>において，相手方らに対して，●年間にて総額●●●●円を返済するものであることを確認する。</w:t>
      </w:r>
    </w:p>
    <w:p w:rsidR="0066041A" w:rsidRDefault="00B17E6B" w:rsidP="00025685">
      <w:pPr>
        <w:adjustRightInd/>
        <w:ind w:left="244" w:hangingChars="100" w:hanging="244"/>
        <w:rPr>
          <w:rFonts w:hAnsi="ＭＳ 明朝"/>
          <w:b w:val="0"/>
        </w:rPr>
      </w:pPr>
      <w:r w:rsidRPr="0021563C">
        <w:rPr>
          <w:rFonts w:hAnsi="ＭＳ 明朝" w:hint="eastAsia"/>
          <w:b w:val="0"/>
        </w:rPr>
        <w:t>２　債務額の確認</w:t>
      </w:r>
    </w:p>
    <w:p w:rsidR="00DC61A2" w:rsidRPr="0021563C" w:rsidRDefault="00B17E6B" w:rsidP="0014269E">
      <w:pPr>
        <w:adjustRightInd/>
        <w:ind w:leftChars="100" w:left="245" w:firstLineChars="100" w:firstLine="244"/>
        <w:rPr>
          <w:rFonts w:hAnsi="ＭＳ 明朝" w:cs="Times New Roman"/>
          <w:b w:val="0"/>
          <w:bCs w:val="0"/>
          <w:spacing w:val="2"/>
        </w:rPr>
      </w:pPr>
      <w:r w:rsidRPr="0021563C">
        <w:rPr>
          <w:rFonts w:hAnsi="ＭＳ 明朝" w:hint="eastAsia"/>
          <w:b w:val="0"/>
        </w:rPr>
        <w:t>申立人は，相手方に対し，申立人が相手方から本日までに借り受けた金員の残債務【注：又は「負担した求償債務の残債務」】として，金●●●●円（内訳</w:t>
      </w:r>
      <w:r w:rsidR="006D639D">
        <w:rPr>
          <w:rFonts w:hAnsi="ＭＳ 明朝" w:hint="eastAsia"/>
          <w:b w:val="0"/>
        </w:rPr>
        <w:t>：</w:t>
      </w:r>
      <w:r w:rsidRPr="0021563C">
        <w:rPr>
          <w:rFonts w:hAnsi="ＭＳ 明朝" w:hint="eastAsia"/>
          <w:b w:val="0"/>
        </w:rPr>
        <w:t>残元金●●●円，未払利息金●●円，確定遅延損害金●●円）及び残元金に対する</w:t>
      </w:r>
      <w:r w:rsidR="00006104">
        <w:rPr>
          <w:rFonts w:hAnsi="ＭＳ 明朝" w:hint="eastAsia"/>
          <w:b w:val="0"/>
        </w:rPr>
        <w:t>令和</w:t>
      </w:r>
      <w:r w:rsidRPr="0021563C">
        <w:rPr>
          <w:rFonts w:hAnsi="ＭＳ 明朝" w:hint="eastAsia"/>
          <w:b w:val="0"/>
        </w:rPr>
        <w:t>●年●月●日から支払済みまで年●パーセントの割合による</w:t>
      </w:r>
      <w:r w:rsidR="00006104">
        <w:rPr>
          <w:rFonts w:hAnsi="ＭＳ 明朝" w:hint="eastAsia"/>
          <w:b w:val="0"/>
        </w:rPr>
        <w:t>遅延損害金</w:t>
      </w:r>
      <w:r w:rsidRPr="0021563C">
        <w:rPr>
          <w:rFonts w:hAnsi="ＭＳ 明朝" w:hint="eastAsia"/>
          <w:b w:val="0"/>
        </w:rPr>
        <w:t>の支払義務があることを認める。</w:t>
      </w:r>
    </w:p>
    <w:p w:rsidR="00DC61A2" w:rsidRPr="0021563C" w:rsidRDefault="00B17E6B">
      <w:pPr>
        <w:adjustRightInd/>
        <w:ind w:left="242" w:hanging="242"/>
        <w:rPr>
          <w:rFonts w:hAnsi="ＭＳ 明朝" w:cs="Times New Roman"/>
          <w:b w:val="0"/>
          <w:bCs w:val="0"/>
          <w:spacing w:val="2"/>
        </w:rPr>
      </w:pPr>
      <w:r w:rsidRPr="0021563C">
        <w:rPr>
          <w:rFonts w:hAnsi="ＭＳ 明朝" w:hint="eastAsia"/>
          <w:b w:val="0"/>
        </w:rPr>
        <w:t>３　弁済方法（ＤＤＳ）</w:t>
      </w:r>
    </w:p>
    <w:p w:rsidR="00DC61A2" w:rsidRPr="0021563C" w:rsidRDefault="00B17E6B">
      <w:pPr>
        <w:adjustRightInd/>
        <w:ind w:left="486" w:hanging="242"/>
        <w:rPr>
          <w:rFonts w:hAnsi="ＭＳ 明朝" w:cs="Times New Roman"/>
          <w:b w:val="0"/>
          <w:bCs w:val="0"/>
          <w:spacing w:val="2"/>
        </w:rPr>
      </w:pPr>
      <w:r w:rsidRPr="0021563C">
        <w:rPr>
          <w:rFonts w:hAnsi="ＭＳ 明朝"/>
          <w:b w:val="0"/>
        </w:rPr>
        <w:t>(1)</w:t>
      </w:r>
      <w:r w:rsidR="00003F87">
        <w:rPr>
          <w:rFonts w:hAnsi="ＭＳ 明朝"/>
          <w:b w:val="0"/>
        </w:rPr>
        <w:t xml:space="preserve"> </w:t>
      </w:r>
      <w:r w:rsidRPr="0021563C">
        <w:rPr>
          <w:rFonts w:hAnsi="ＭＳ 明朝" w:hint="eastAsia"/>
          <w:b w:val="0"/>
        </w:rPr>
        <w:t>申立人は，相手方に対し，前項の金員のうち，金●●●円（内訳</w:t>
      </w:r>
      <w:r w:rsidR="006D639D">
        <w:rPr>
          <w:rFonts w:hAnsi="ＭＳ 明朝" w:hint="eastAsia"/>
          <w:b w:val="0"/>
        </w:rPr>
        <w:t>：</w:t>
      </w:r>
      <w:r w:rsidRPr="0021563C">
        <w:rPr>
          <w:rFonts w:hAnsi="ＭＳ 明朝" w:hint="eastAsia"/>
          <w:b w:val="0"/>
        </w:rPr>
        <w:t>残元金●●●円，未払利息金●●円，確定遅延損害金●●円）及び同残元金に対する</w:t>
      </w:r>
      <w:r w:rsidR="00006104">
        <w:rPr>
          <w:rFonts w:hAnsi="ＭＳ 明朝" w:hint="eastAsia"/>
          <w:b w:val="0"/>
        </w:rPr>
        <w:t>令和</w:t>
      </w:r>
      <w:r w:rsidRPr="0021563C">
        <w:rPr>
          <w:rFonts w:hAnsi="ＭＳ 明朝" w:hint="eastAsia"/>
          <w:b w:val="0"/>
        </w:rPr>
        <w:t>●年●月●日から支払済みまで年●パーセントの割合による</w:t>
      </w:r>
      <w:r w:rsidR="00847304">
        <w:rPr>
          <w:rFonts w:hAnsi="ＭＳ 明朝" w:hint="eastAsia"/>
          <w:b w:val="0"/>
        </w:rPr>
        <w:t>利息</w:t>
      </w:r>
      <w:r w:rsidRPr="0021563C">
        <w:rPr>
          <w:rFonts w:hAnsi="ＭＳ 明朝" w:hint="eastAsia"/>
          <w:b w:val="0"/>
        </w:rPr>
        <w:t>を別紙返済計画表（相手方●●●分）に記載のとおり分割して，次の相手方の口座に振り込む方法により支払う。</w:t>
      </w:r>
    </w:p>
    <w:p w:rsidR="00DC61A2" w:rsidRDefault="00B17E6B">
      <w:pPr>
        <w:adjustRightInd/>
        <w:ind w:left="486" w:hanging="242"/>
        <w:rPr>
          <w:rFonts w:hAnsi="ＭＳ 明朝"/>
          <w:b w:val="0"/>
        </w:rPr>
      </w:pPr>
      <w:r w:rsidRPr="0021563C">
        <w:rPr>
          <w:rFonts w:hAnsi="ＭＳ 明朝" w:hint="eastAsia"/>
          <w:b w:val="0"/>
        </w:rPr>
        <w:t xml:space="preserve">　　●●銀行●●支店の●●名義の（普通，当座，通知，別段，●●）預金口座（口座番号　●●●●●●●）</w:t>
      </w:r>
    </w:p>
    <w:p w:rsidR="00CE58CA" w:rsidRPr="0021563C" w:rsidRDefault="00CE58CA">
      <w:pPr>
        <w:adjustRightInd/>
        <w:ind w:left="486" w:hanging="242"/>
        <w:rPr>
          <w:rFonts w:hAnsi="ＭＳ 明朝" w:cs="Times New Roman"/>
          <w:b w:val="0"/>
          <w:bCs w:val="0"/>
          <w:spacing w:val="2"/>
        </w:rPr>
      </w:pPr>
    </w:p>
    <w:p w:rsidR="00DC61A2" w:rsidRPr="0021563C" w:rsidRDefault="00B17E6B">
      <w:pPr>
        <w:adjustRightInd/>
        <w:ind w:left="486" w:hanging="242"/>
        <w:rPr>
          <w:rFonts w:hAnsi="ＭＳ 明朝" w:cs="Times New Roman"/>
          <w:b w:val="0"/>
          <w:bCs w:val="0"/>
          <w:spacing w:val="2"/>
        </w:rPr>
      </w:pPr>
      <w:r w:rsidRPr="0021563C">
        <w:rPr>
          <w:rFonts w:hAnsi="ＭＳ 明朝" w:hint="eastAsia"/>
          <w:b w:val="0"/>
        </w:rPr>
        <w:t>【注：利息一括支払型）】</w:t>
      </w:r>
    </w:p>
    <w:p w:rsidR="00DC61A2" w:rsidRPr="0021563C" w:rsidRDefault="00B17E6B">
      <w:pPr>
        <w:adjustRightInd/>
        <w:ind w:left="486" w:hanging="242"/>
        <w:rPr>
          <w:rFonts w:hAnsi="ＭＳ 明朝" w:cs="Times New Roman"/>
          <w:b w:val="0"/>
          <w:bCs w:val="0"/>
          <w:spacing w:val="2"/>
        </w:rPr>
      </w:pPr>
      <w:r w:rsidRPr="0021563C">
        <w:rPr>
          <w:rFonts w:hAnsi="ＭＳ 明朝"/>
          <w:b w:val="0"/>
        </w:rPr>
        <w:t>(2)</w:t>
      </w:r>
      <w:r w:rsidR="00003F87">
        <w:rPr>
          <w:rFonts w:hAnsi="ＭＳ 明朝" w:hint="eastAsia"/>
          <w:b w:val="0"/>
        </w:rPr>
        <w:t xml:space="preserve"> </w:t>
      </w:r>
      <w:r w:rsidRPr="0021563C">
        <w:rPr>
          <w:rFonts w:hAnsi="ＭＳ 明朝" w:hint="eastAsia"/>
          <w:b w:val="0"/>
        </w:rPr>
        <w:t>申立人は，相手方に対し，前項の金員のうち，</w:t>
      </w:r>
      <w:r w:rsidR="002C39D9">
        <w:rPr>
          <w:rFonts w:hAnsi="ＭＳ 明朝" w:hint="eastAsia"/>
          <w:b w:val="0"/>
        </w:rPr>
        <w:t>第１号</w:t>
      </w:r>
      <w:r w:rsidRPr="0021563C">
        <w:rPr>
          <w:rFonts w:hAnsi="ＭＳ 明朝" w:hint="eastAsia"/>
          <w:b w:val="0"/>
        </w:rPr>
        <w:t>の金員を控除した残金●●●円（内訳</w:t>
      </w:r>
      <w:r w:rsidR="006D639D">
        <w:rPr>
          <w:rFonts w:hAnsi="ＭＳ 明朝" w:hint="eastAsia"/>
          <w:b w:val="0"/>
        </w:rPr>
        <w:t>：</w:t>
      </w:r>
      <w:r w:rsidRPr="0021563C">
        <w:rPr>
          <w:rFonts w:hAnsi="ＭＳ 明朝" w:hint="eastAsia"/>
          <w:b w:val="0"/>
        </w:rPr>
        <w:t>残元金●●●円，未払利息金●●円，確定遅延損害金●●円）及び同残元金に対する</w:t>
      </w:r>
      <w:r w:rsidR="00006104">
        <w:rPr>
          <w:rFonts w:hAnsi="ＭＳ 明朝" w:hint="eastAsia"/>
          <w:b w:val="0"/>
        </w:rPr>
        <w:t>令和</w:t>
      </w:r>
      <w:r w:rsidRPr="0021563C">
        <w:rPr>
          <w:rFonts w:hAnsi="ＭＳ 明朝" w:hint="eastAsia"/>
          <w:b w:val="0"/>
        </w:rPr>
        <w:t>●年●月●日から</w:t>
      </w:r>
      <w:r w:rsidR="00006104">
        <w:rPr>
          <w:rFonts w:hAnsi="ＭＳ 明朝" w:hint="eastAsia"/>
          <w:b w:val="0"/>
        </w:rPr>
        <w:t>令和</w:t>
      </w:r>
      <w:r w:rsidRPr="0021563C">
        <w:rPr>
          <w:rFonts w:hAnsi="ＭＳ 明朝" w:hint="eastAsia"/>
          <w:b w:val="0"/>
        </w:rPr>
        <w:t>●年●月●日まで年●パーセントの割合による利息金●●●円を，</w:t>
      </w:r>
      <w:r w:rsidR="00006104">
        <w:rPr>
          <w:rFonts w:hAnsi="ＭＳ 明朝" w:hint="eastAsia"/>
          <w:b w:val="0"/>
        </w:rPr>
        <w:t>令和</w:t>
      </w:r>
      <w:r w:rsidRPr="0021563C">
        <w:rPr>
          <w:rFonts w:hAnsi="ＭＳ 明朝" w:hint="eastAsia"/>
          <w:b w:val="0"/>
        </w:rPr>
        <w:t>●年●月●日限り，</w:t>
      </w:r>
      <w:r w:rsidR="002C39D9">
        <w:rPr>
          <w:rFonts w:hAnsi="ＭＳ 明朝" w:hint="eastAsia"/>
          <w:b w:val="0"/>
        </w:rPr>
        <w:t>第１号</w:t>
      </w:r>
      <w:r w:rsidRPr="0021563C">
        <w:rPr>
          <w:rFonts w:hAnsi="ＭＳ 明朝" w:hint="eastAsia"/>
          <w:b w:val="0"/>
        </w:rPr>
        <w:t>に記載の口座に振り込む方法により支払う。</w:t>
      </w:r>
    </w:p>
    <w:p w:rsidR="00CE58CA" w:rsidRDefault="00CE58CA">
      <w:pPr>
        <w:adjustRightInd/>
        <w:ind w:left="486" w:hanging="242"/>
        <w:rPr>
          <w:rFonts w:hAnsi="ＭＳ 明朝"/>
          <w:b w:val="0"/>
        </w:rPr>
      </w:pPr>
    </w:p>
    <w:p w:rsidR="00DC61A2" w:rsidRPr="0021563C" w:rsidRDefault="00B17E6B">
      <w:pPr>
        <w:adjustRightInd/>
        <w:ind w:left="486" w:hanging="242"/>
        <w:rPr>
          <w:rFonts w:hAnsi="ＭＳ 明朝" w:cs="Times New Roman"/>
          <w:b w:val="0"/>
          <w:bCs w:val="0"/>
          <w:spacing w:val="2"/>
        </w:rPr>
      </w:pPr>
      <w:r w:rsidRPr="0021563C">
        <w:rPr>
          <w:rFonts w:hAnsi="ＭＳ 明朝" w:hint="eastAsia"/>
          <w:b w:val="0"/>
        </w:rPr>
        <w:t>【注：利息毎年支払型】</w:t>
      </w:r>
    </w:p>
    <w:p w:rsidR="00DC61A2" w:rsidRPr="0021563C" w:rsidRDefault="00B17E6B">
      <w:pPr>
        <w:adjustRightInd/>
        <w:ind w:left="486" w:hanging="242"/>
        <w:rPr>
          <w:rFonts w:hAnsi="ＭＳ 明朝" w:cs="Times New Roman"/>
          <w:b w:val="0"/>
          <w:bCs w:val="0"/>
          <w:spacing w:val="2"/>
        </w:rPr>
      </w:pPr>
      <w:r w:rsidRPr="0021563C">
        <w:rPr>
          <w:rFonts w:hAnsi="ＭＳ 明朝"/>
          <w:b w:val="0"/>
        </w:rPr>
        <w:lastRenderedPageBreak/>
        <w:t>(2)</w:t>
      </w:r>
      <w:r w:rsidR="00003F87">
        <w:rPr>
          <w:rFonts w:hAnsi="ＭＳ 明朝" w:hint="eastAsia"/>
          <w:b w:val="0"/>
        </w:rPr>
        <w:t xml:space="preserve"> </w:t>
      </w:r>
      <w:r w:rsidRPr="0021563C">
        <w:rPr>
          <w:rFonts w:hAnsi="ＭＳ 明朝" w:hint="eastAsia"/>
          <w:b w:val="0"/>
        </w:rPr>
        <w:t>申立人は，相手方に対し，前項の金員のうち</w:t>
      </w:r>
      <w:r w:rsidR="00CE58CA">
        <w:rPr>
          <w:rFonts w:hAnsi="ＭＳ 明朝" w:hint="eastAsia"/>
          <w:b w:val="0"/>
        </w:rPr>
        <w:t>第</w:t>
      </w:r>
      <w:r w:rsidR="002C39D9">
        <w:rPr>
          <w:rFonts w:hAnsi="ＭＳ 明朝" w:hint="eastAsia"/>
          <w:b w:val="0"/>
        </w:rPr>
        <w:t>１号</w:t>
      </w:r>
      <w:r w:rsidRPr="0021563C">
        <w:rPr>
          <w:rFonts w:hAnsi="ＭＳ 明朝" w:hint="eastAsia"/>
          <w:b w:val="0"/>
        </w:rPr>
        <w:t>の金員を控除した残金●●●万円（内訳</w:t>
      </w:r>
      <w:r w:rsidR="006D639D">
        <w:rPr>
          <w:rFonts w:hAnsi="ＭＳ 明朝" w:hint="eastAsia"/>
          <w:b w:val="0"/>
        </w:rPr>
        <w:t>：</w:t>
      </w:r>
      <w:r w:rsidRPr="0021563C">
        <w:rPr>
          <w:rFonts w:hAnsi="ＭＳ 明朝" w:hint="eastAsia"/>
          <w:b w:val="0"/>
        </w:rPr>
        <w:t>残元金●●●円，未払利息金●●円，確定遅延損害金●●円）及び同残元金に対する</w:t>
      </w:r>
      <w:r w:rsidR="00006104">
        <w:rPr>
          <w:rFonts w:hAnsi="ＭＳ 明朝" w:hint="eastAsia"/>
          <w:b w:val="0"/>
        </w:rPr>
        <w:t>令和</w:t>
      </w:r>
      <w:r w:rsidRPr="0021563C">
        <w:rPr>
          <w:rFonts w:hAnsi="ＭＳ 明朝" w:hint="eastAsia"/>
          <w:b w:val="0"/>
        </w:rPr>
        <w:t>●年●月●日から</w:t>
      </w:r>
      <w:r w:rsidR="00006104">
        <w:rPr>
          <w:rFonts w:hAnsi="ＭＳ 明朝" w:hint="eastAsia"/>
          <w:b w:val="0"/>
        </w:rPr>
        <w:t>令和</w:t>
      </w:r>
      <w:r w:rsidRPr="0021563C">
        <w:rPr>
          <w:rFonts w:hAnsi="ＭＳ 明朝" w:hint="eastAsia"/>
          <w:b w:val="0"/>
        </w:rPr>
        <w:t>●年●月●日まで年●パーセントの割合による利息金を，次のとおり，</w:t>
      </w:r>
      <w:r w:rsidR="002C39D9">
        <w:rPr>
          <w:rFonts w:hAnsi="ＭＳ 明朝" w:hint="eastAsia"/>
          <w:b w:val="0"/>
        </w:rPr>
        <w:t>第１号</w:t>
      </w:r>
      <w:r w:rsidRPr="0021563C">
        <w:rPr>
          <w:rFonts w:hAnsi="ＭＳ 明朝" w:hint="eastAsia"/>
          <w:b w:val="0"/>
        </w:rPr>
        <w:t>記載の口座に振り込む方法により支払う。</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 xml:space="preserve">ア　</w:t>
      </w:r>
      <w:r w:rsidR="00006104">
        <w:rPr>
          <w:rFonts w:hAnsi="ＭＳ 明朝" w:hint="eastAsia"/>
          <w:b w:val="0"/>
        </w:rPr>
        <w:t>令和</w:t>
      </w:r>
      <w:r w:rsidRPr="0021563C">
        <w:rPr>
          <w:rFonts w:hAnsi="ＭＳ 明朝" w:hint="eastAsia"/>
          <w:b w:val="0"/>
        </w:rPr>
        <w:t>●年●月●日限り，上記残元金●●●円に対する</w:t>
      </w:r>
      <w:r w:rsidR="00006104">
        <w:rPr>
          <w:rFonts w:hAnsi="ＭＳ 明朝" w:hint="eastAsia"/>
          <w:b w:val="0"/>
        </w:rPr>
        <w:t>令和</w:t>
      </w:r>
      <w:r w:rsidRPr="0021563C">
        <w:rPr>
          <w:rFonts w:hAnsi="ＭＳ 明朝" w:hint="eastAsia"/>
          <w:b w:val="0"/>
        </w:rPr>
        <w:t>●年●月●日から</w:t>
      </w:r>
      <w:r w:rsidR="00006104">
        <w:rPr>
          <w:rFonts w:hAnsi="ＭＳ 明朝" w:hint="eastAsia"/>
          <w:b w:val="0"/>
        </w:rPr>
        <w:t>令和</w:t>
      </w:r>
      <w:r w:rsidRPr="0021563C">
        <w:rPr>
          <w:rFonts w:hAnsi="ＭＳ 明朝" w:hint="eastAsia"/>
          <w:b w:val="0"/>
        </w:rPr>
        <w:t>●年●月●日まで年●</w:t>
      </w:r>
      <w:r w:rsidR="00CE58CA">
        <w:rPr>
          <w:rFonts w:hAnsi="ＭＳ 明朝" w:hint="eastAsia"/>
          <w:b w:val="0"/>
        </w:rPr>
        <w:t>パーセント</w:t>
      </w:r>
      <w:r w:rsidRPr="0021563C">
        <w:rPr>
          <w:rFonts w:hAnsi="ＭＳ 明朝" w:hint="eastAsia"/>
          <w:b w:val="0"/>
        </w:rPr>
        <w:t>の割合による利息金●●●円。</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 xml:space="preserve">イ　</w:t>
      </w:r>
      <w:r w:rsidR="00006104">
        <w:rPr>
          <w:rFonts w:hAnsi="ＭＳ 明朝" w:hint="eastAsia"/>
          <w:b w:val="0"/>
        </w:rPr>
        <w:t>令和</w:t>
      </w:r>
      <w:r w:rsidRPr="0021563C">
        <w:rPr>
          <w:rFonts w:hAnsi="ＭＳ 明朝" w:hint="eastAsia"/>
          <w:b w:val="0"/>
        </w:rPr>
        <w:t>●年●月から</w:t>
      </w:r>
      <w:r w:rsidR="00006104">
        <w:rPr>
          <w:rFonts w:hAnsi="ＭＳ 明朝" w:hint="eastAsia"/>
          <w:b w:val="0"/>
        </w:rPr>
        <w:t>令和</w:t>
      </w:r>
      <w:r w:rsidRPr="0021563C">
        <w:rPr>
          <w:rFonts w:hAnsi="ＭＳ 明朝" w:hint="eastAsia"/>
          <w:b w:val="0"/>
        </w:rPr>
        <w:t>●年●月まで，毎年●月末日限り，上記残元金●●●円に対する●年●月●日から●年●月●日まで年●</w:t>
      </w:r>
      <w:r w:rsidR="00CE58CA">
        <w:rPr>
          <w:rFonts w:hAnsi="ＭＳ 明朝" w:hint="eastAsia"/>
          <w:b w:val="0"/>
        </w:rPr>
        <w:t>パーセント</w:t>
      </w:r>
      <w:r w:rsidRPr="0021563C">
        <w:rPr>
          <w:rFonts w:hAnsi="ＭＳ 明朝" w:hint="eastAsia"/>
          <w:b w:val="0"/>
        </w:rPr>
        <w:t>の割合による利息金●●●円ずつ。</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 xml:space="preserve">ウ　</w:t>
      </w:r>
      <w:r w:rsidR="00006104">
        <w:rPr>
          <w:rFonts w:hAnsi="ＭＳ 明朝" w:hint="eastAsia"/>
          <w:b w:val="0"/>
        </w:rPr>
        <w:t>令和</w:t>
      </w:r>
      <w:r w:rsidRPr="0021563C">
        <w:rPr>
          <w:rFonts w:hAnsi="ＭＳ 明朝" w:hint="eastAsia"/>
          <w:b w:val="0"/>
        </w:rPr>
        <w:t>●年●月●日限り，上記残元金●●●円に対する</w:t>
      </w:r>
      <w:r w:rsidR="00847304">
        <w:rPr>
          <w:rFonts w:hAnsi="ＭＳ 明朝" w:hint="eastAsia"/>
          <w:b w:val="0"/>
        </w:rPr>
        <w:t>令和</w:t>
      </w:r>
      <w:r w:rsidRPr="0021563C">
        <w:rPr>
          <w:rFonts w:hAnsi="ＭＳ 明朝" w:hint="eastAsia"/>
          <w:b w:val="0"/>
        </w:rPr>
        <w:t>●年●月●日から</w:t>
      </w:r>
      <w:r w:rsidR="00847304">
        <w:rPr>
          <w:rFonts w:hAnsi="ＭＳ 明朝" w:hint="eastAsia"/>
          <w:b w:val="0"/>
        </w:rPr>
        <w:t>令和</w:t>
      </w:r>
      <w:r w:rsidRPr="0021563C">
        <w:rPr>
          <w:rFonts w:hAnsi="ＭＳ 明朝" w:hint="eastAsia"/>
          <w:b w:val="0"/>
        </w:rPr>
        <w:t>●年●月●日まで年●</w:t>
      </w:r>
      <w:r w:rsidR="00CE58CA">
        <w:rPr>
          <w:rFonts w:hAnsi="ＭＳ 明朝" w:hint="eastAsia"/>
          <w:b w:val="0"/>
        </w:rPr>
        <w:t>パーセント</w:t>
      </w:r>
      <w:r w:rsidRPr="0021563C">
        <w:rPr>
          <w:rFonts w:hAnsi="ＭＳ 明朝" w:hint="eastAsia"/>
          <w:b w:val="0"/>
        </w:rPr>
        <w:t>の割合による利息金●●●円。</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 xml:space="preserve">エ　</w:t>
      </w:r>
      <w:r w:rsidR="00847304">
        <w:rPr>
          <w:rFonts w:hAnsi="ＭＳ 明朝" w:hint="eastAsia"/>
          <w:b w:val="0"/>
        </w:rPr>
        <w:t>令和</w:t>
      </w:r>
      <w:r w:rsidRPr="0021563C">
        <w:rPr>
          <w:rFonts w:hAnsi="ＭＳ 明朝" w:hint="eastAsia"/>
          <w:b w:val="0"/>
        </w:rPr>
        <w:t>●年●月●日限り，上記残金●●●万円（内訳：上記残元金●●●●円，同未払利息金●●円，同確定遅延損害金●●円）。</w:t>
      </w:r>
    </w:p>
    <w:p w:rsidR="00DC61A2" w:rsidRPr="0021563C" w:rsidRDefault="00B17E6B">
      <w:pPr>
        <w:adjustRightInd/>
        <w:ind w:left="486" w:hanging="242"/>
        <w:rPr>
          <w:rFonts w:hAnsi="ＭＳ 明朝" w:cs="Times New Roman"/>
          <w:b w:val="0"/>
          <w:bCs w:val="0"/>
          <w:spacing w:val="2"/>
        </w:rPr>
      </w:pPr>
      <w:r w:rsidRPr="0021563C">
        <w:rPr>
          <w:rFonts w:hAnsi="ＭＳ 明朝"/>
          <w:b w:val="0"/>
        </w:rPr>
        <w:t>(3)</w:t>
      </w:r>
      <w:r w:rsidR="00003F87">
        <w:rPr>
          <w:rFonts w:hAnsi="ＭＳ 明朝" w:hint="eastAsia"/>
          <w:b w:val="0"/>
        </w:rPr>
        <w:t xml:space="preserve"> </w:t>
      </w:r>
      <w:r w:rsidRPr="0021563C">
        <w:rPr>
          <w:rFonts w:hAnsi="ＭＳ 明朝" w:hint="eastAsia"/>
          <w:b w:val="0"/>
        </w:rPr>
        <w:t>申立人と相手方は，</w:t>
      </w:r>
      <w:r w:rsidR="002C39D9">
        <w:rPr>
          <w:rFonts w:hAnsi="ＭＳ 明朝" w:hint="eastAsia"/>
          <w:b w:val="0"/>
        </w:rPr>
        <w:t>第２号</w:t>
      </w:r>
      <w:r w:rsidRPr="0021563C">
        <w:rPr>
          <w:rFonts w:hAnsi="ＭＳ 明朝" w:hint="eastAsia"/>
          <w:b w:val="0"/>
        </w:rPr>
        <w:t>の債権について，以下のとおり合意する。</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ア　申立人について破産手続が開始した場合，</w:t>
      </w:r>
      <w:r w:rsidR="002C39D9">
        <w:rPr>
          <w:rFonts w:hAnsi="ＭＳ 明朝" w:hint="eastAsia"/>
          <w:b w:val="0"/>
        </w:rPr>
        <w:t>第２号</w:t>
      </w:r>
      <w:r w:rsidRPr="0021563C">
        <w:rPr>
          <w:rFonts w:hAnsi="ＭＳ 明朝" w:hint="eastAsia"/>
          <w:b w:val="0"/>
        </w:rPr>
        <w:t>の債権については，申立人の破産手続における配当の順位が，劣後的破産債権に後れる。</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イ　申立人について特別清算手続が開始した場合，</w:t>
      </w:r>
      <w:r w:rsidR="002C39D9">
        <w:rPr>
          <w:rFonts w:hAnsi="ＭＳ 明朝" w:hint="eastAsia"/>
          <w:b w:val="0"/>
        </w:rPr>
        <w:t>第２号</w:t>
      </w:r>
      <w:r w:rsidRPr="0021563C">
        <w:rPr>
          <w:rFonts w:hAnsi="ＭＳ 明朝" w:hint="eastAsia"/>
          <w:b w:val="0"/>
        </w:rPr>
        <w:t>の債権については，申立人の特別清算手続における弁済の順位が，その他の一切の債権（ただし，劣後債権と同等の条件を付された債権を除く。）に後れる。</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ウ　本項は，本日現在において申立人が負担している全ての債務（ただし，劣後債務及び劣後債務と同等の条件を付された債務を除く。）及び本調停条項に基づき申立人が新たに負担する全ての借入金債務にかかる債権を有する者の全ての同意なくして，これらの債権を有する者に対して不利益を及ぼす内容に変更してはならず，そのような変更の合意は効力を生じない。</w:t>
      </w:r>
    </w:p>
    <w:p w:rsidR="00DC61A2" w:rsidRPr="0021563C" w:rsidRDefault="00B17E6B">
      <w:pPr>
        <w:adjustRightInd/>
        <w:ind w:left="728" w:hanging="242"/>
        <w:rPr>
          <w:rFonts w:hAnsi="ＭＳ 明朝" w:cs="Times New Roman"/>
          <w:b w:val="0"/>
          <w:bCs w:val="0"/>
          <w:spacing w:val="2"/>
        </w:rPr>
      </w:pPr>
      <w:r w:rsidRPr="0021563C">
        <w:rPr>
          <w:rFonts w:hAnsi="ＭＳ 明朝" w:hint="eastAsia"/>
          <w:b w:val="0"/>
        </w:rPr>
        <w:t>エ　本項に反してなされた申立人の相手方に対する弁済はいずれも無効とし，相手方は，当該弁済金を申立人に返還しなければならない。</w:t>
      </w:r>
    </w:p>
    <w:p w:rsidR="00003F87" w:rsidRDefault="00B17E6B" w:rsidP="00003F87">
      <w:pPr>
        <w:adjustRightInd/>
        <w:ind w:left="242" w:hanging="242"/>
        <w:rPr>
          <w:rFonts w:hAnsi="ＭＳ 明朝" w:cs="Times New Roman"/>
          <w:b w:val="0"/>
          <w:bCs w:val="0"/>
          <w:spacing w:val="2"/>
        </w:rPr>
      </w:pPr>
      <w:r w:rsidRPr="0021563C">
        <w:rPr>
          <w:rFonts w:hAnsi="ＭＳ 明朝" w:hint="eastAsia"/>
          <w:b w:val="0"/>
        </w:rPr>
        <w:t>４　期限の利益の喪失</w:t>
      </w:r>
    </w:p>
    <w:p w:rsidR="00DC61A2" w:rsidRPr="0021563C" w:rsidRDefault="00B17E6B" w:rsidP="00003F87">
      <w:pPr>
        <w:adjustRightInd/>
        <w:ind w:left="242" w:firstLineChars="100" w:firstLine="244"/>
        <w:rPr>
          <w:rFonts w:hAnsi="ＭＳ 明朝" w:cs="Times New Roman"/>
          <w:b w:val="0"/>
          <w:bCs w:val="0"/>
          <w:spacing w:val="2"/>
        </w:rPr>
      </w:pPr>
      <w:r w:rsidRPr="0021563C">
        <w:rPr>
          <w:rFonts w:hAnsi="ＭＳ 明朝" w:hint="eastAsia"/>
          <w:b w:val="0"/>
        </w:rPr>
        <w:t>申立人が，第３項</w:t>
      </w:r>
      <w:r w:rsidR="002C39D9">
        <w:rPr>
          <w:rFonts w:hAnsi="ＭＳ 明朝" w:hint="eastAsia"/>
          <w:b w:val="0"/>
        </w:rPr>
        <w:t>１号</w:t>
      </w:r>
      <w:r w:rsidRPr="0021563C">
        <w:rPr>
          <w:rFonts w:hAnsi="ＭＳ 明朝" w:hint="eastAsia"/>
          <w:b w:val="0"/>
        </w:rPr>
        <w:t>の分割金の支払を怠り，その額が金●円に達したときは，申立人は当然に期限の利益を失い，申立人は，相手方に対し，同項</w:t>
      </w:r>
      <w:r w:rsidR="006D639D">
        <w:rPr>
          <w:rFonts w:hAnsi="ＭＳ 明朝" w:hint="eastAsia"/>
          <w:b w:val="0"/>
        </w:rPr>
        <w:t>第</w:t>
      </w:r>
      <w:r w:rsidR="002C39D9">
        <w:rPr>
          <w:rFonts w:hAnsi="ＭＳ 明朝" w:hint="eastAsia"/>
          <w:b w:val="0"/>
        </w:rPr>
        <w:t>１号</w:t>
      </w:r>
      <w:r w:rsidRPr="0021563C">
        <w:rPr>
          <w:rFonts w:hAnsi="ＭＳ 明朝" w:hint="eastAsia"/>
          <w:b w:val="0"/>
        </w:rPr>
        <w:t>の</w:t>
      </w:r>
      <w:r w:rsidR="002C39D9">
        <w:rPr>
          <w:rFonts w:hAnsi="ＭＳ 明朝" w:hint="eastAsia"/>
          <w:b w:val="0"/>
        </w:rPr>
        <w:t>金員から既払額を控除した</w:t>
      </w:r>
      <w:r w:rsidRPr="0021563C">
        <w:rPr>
          <w:rFonts w:hAnsi="ＭＳ 明朝" w:hint="eastAsia"/>
          <w:b w:val="0"/>
        </w:rPr>
        <w:t>残金及び残元金に対する期限の利益を喪失した日の翌日から支払済みまで年●</w:t>
      </w:r>
      <w:r w:rsidR="00CE58CA">
        <w:rPr>
          <w:rFonts w:hAnsi="ＭＳ 明朝" w:hint="eastAsia"/>
          <w:b w:val="0"/>
        </w:rPr>
        <w:t>パーセント</w:t>
      </w:r>
      <w:r w:rsidRPr="0021563C">
        <w:rPr>
          <w:rFonts w:hAnsi="ＭＳ 明朝" w:hint="eastAsia"/>
          <w:b w:val="0"/>
        </w:rPr>
        <w:t>の割合による遅延損害金を支払う。</w:t>
      </w:r>
    </w:p>
    <w:p w:rsidR="00003F87" w:rsidRDefault="00B17E6B" w:rsidP="00003F87">
      <w:pPr>
        <w:adjustRightInd/>
        <w:ind w:left="242" w:hanging="242"/>
        <w:rPr>
          <w:rFonts w:hAnsi="ＭＳ 明朝" w:cs="Times New Roman"/>
          <w:b w:val="0"/>
          <w:bCs w:val="0"/>
          <w:spacing w:val="2"/>
        </w:rPr>
      </w:pPr>
      <w:r w:rsidRPr="0021563C">
        <w:rPr>
          <w:rFonts w:hAnsi="ＭＳ 明朝" w:hint="eastAsia"/>
          <w:b w:val="0"/>
        </w:rPr>
        <w:t>５　担保解除</w:t>
      </w:r>
    </w:p>
    <w:p w:rsidR="00DC61A2" w:rsidRPr="0021563C" w:rsidRDefault="00B17E6B" w:rsidP="00003F87">
      <w:pPr>
        <w:adjustRightInd/>
        <w:ind w:left="242" w:firstLineChars="100" w:firstLine="244"/>
        <w:rPr>
          <w:rFonts w:hAnsi="ＭＳ 明朝" w:cs="Times New Roman"/>
          <w:b w:val="0"/>
          <w:bCs w:val="0"/>
          <w:spacing w:val="2"/>
        </w:rPr>
      </w:pPr>
      <w:r w:rsidRPr="0021563C">
        <w:rPr>
          <w:rFonts w:hAnsi="ＭＳ 明朝" w:hint="eastAsia"/>
          <w:b w:val="0"/>
        </w:rPr>
        <w:t>申立人が第３項</w:t>
      </w:r>
      <w:r w:rsidR="006D639D">
        <w:rPr>
          <w:rFonts w:hAnsi="ＭＳ 明朝" w:hint="eastAsia"/>
          <w:b w:val="0"/>
        </w:rPr>
        <w:t>第</w:t>
      </w:r>
      <w:r w:rsidR="002C39D9">
        <w:rPr>
          <w:rFonts w:hAnsi="ＭＳ 明朝" w:hint="eastAsia"/>
          <w:b w:val="0"/>
        </w:rPr>
        <w:t>１号</w:t>
      </w:r>
      <w:r w:rsidRPr="0021563C">
        <w:rPr>
          <w:rFonts w:hAnsi="ＭＳ 明朝" w:hint="eastAsia"/>
          <w:b w:val="0"/>
        </w:rPr>
        <w:t>の弁済を期限の利益を失うことなく履行した場合には，</w:t>
      </w:r>
      <w:r w:rsidR="00EC7DDC">
        <w:rPr>
          <w:rFonts w:hAnsi="ＭＳ 明朝" w:hint="eastAsia"/>
          <w:b w:val="0"/>
        </w:rPr>
        <w:t>相手方は，</w:t>
      </w:r>
      <w:r w:rsidRPr="0021563C">
        <w:rPr>
          <w:rFonts w:hAnsi="ＭＳ 明朝" w:hint="eastAsia"/>
          <w:b w:val="0"/>
        </w:rPr>
        <w:t>別紙担保目録記載の担保権設定契約を解除し，申立人に対し，その</w:t>
      </w:r>
      <w:r w:rsidR="002C39D9">
        <w:rPr>
          <w:rFonts w:hAnsi="ＭＳ 明朝" w:hint="eastAsia"/>
          <w:b w:val="0"/>
        </w:rPr>
        <w:t>担保権</w:t>
      </w:r>
      <w:r w:rsidRPr="0021563C">
        <w:rPr>
          <w:rFonts w:hAnsi="ＭＳ 明朝" w:hint="eastAsia"/>
          <w:b w:val="0"/>
        </w:rPr>
        <w:t>抹消登記手続</w:t>
      </w:r>
      <w:r w:rsidR="002C39D9">
        <w:rPr>
          <w:rFonts w:hAnsi="ＭＳ 明朝" w:hint="eastAsia"/>
          <w:b w:val="0"/>
        </w:rPr>
        <w:t>その他の担保権の消滅</w:t>
      </w:r>
      <w:r w:rsidRPr="0021563C">
        <w:rPr>
          <w:rFonts w:hAnsi="ＭＳ 明朝" w:hint="eastAsia"/>
          <w:b w:val="0"/>
        </w:rPr>
        <w:t>を第三者に対抗する</w:t>
      </w:r>
      <w:r w:rsidR="00847304">
        <w:rPr>
          <w:rFonts w:hAnsi="ＭＳ 明朝" w:hint="eastAsia"/>
          <w:b w:val="0"/>
        </w:rPr>
        <w:t>ため</w:t>
      </w:r>
      <w:r w:rsidRPr="0021563C">
        <w:rPr>
          <w:rFonts w:hAnsi="ＭＳ 明朝" w:hint="eastAsia"/>
          <w:b w:val="0"/>
        </w:rPr>
        <w:t>に必要な書類を交付する。</w:t>
      </w:r>
    </w:p>
    <w:p w:rsidR="00003F87" w:rsidRDefault="00B17E6B" w:rsidP="00003F87">
      <w:pPr>
        <w:adjustRightInd/>
        <w:ind w:left="242" w:hanging="242"/>
        <w:rPr>
          <w:rFonts w:hAnsi="ＭＳ 明朝" w:cs="Times New Roman"/>
          <w:b w:val="0"/>
          <w:bCs w:val="0"/>
          <w:spacing w:val="2"/>
        </w:rPr>
      </w:pPr>
      <w:r w:rsidRPr="0021563C">
        <w:rPr>
          <w:rFonts w:hAnsi="ＭＳ 明朝" w:hint="eastAsia"/>
          <w:b w:val="0"/>
        </w:rPr>
        <w:t>６　清算条項</w:t>
      </w:r>
    </w:p>
    <w:p w:rsidR="00DC61A2" w:rsidRPr="0021563C" w:rsidRDefault="00B17E6B" w:rsidP="00003F87">
      <w:pPr>
        <w:adjustRightInd/>
        <w:ind w:left="242" w:firstLineChars="100" w:firstLine="244"/>
        <w:rPr>
          <w:rFonts w:hAnsi="ＭＳ 明朝" w:cs="Times New Roman"/>
          <w:b w:val="0"/>
          <w:bCs w:val="0"/>
          <w:spacing w:val="2"/>
        </w:rPr>
      </w:pPr>
      <w:r w:rsidRPr="0021563C">
        <w:rPr>
          <w:rFonts w:hAnsi="ＭＳ 明朝" w:hint="eastAsia"/>
          <w:b w:val="0"/>
        </w:rPr>
        <w:t>申立人と相手方は，本件に関し，本調停条項に定めるほか，他に何らの債権債務のないことを相互に確認する。</w:t>
      </w:r>
    </w:p>
    <w:p w:rsidR="00003F87" w:rsidRDefault="00B17E6B" w:rsidP="00003F87">
      <w:pPr>
        <w:adjustRightInd/>
        <w:ind w:left="242" w:hanging="242"/>
        <w:rPr>
          <w:rFonts w:hAnsi="ＭＳ 明朝" w:cs="Times New Roman"/>
          <w:b w:val="0"/>
          <w:bCs w:val="0"/>
          <w:spacing w:val="2"/>
        </w:rPr>
      </w:pPr>
      <w:r w:rsidRPr="0021563C">
        <w:rPr>
          <w:rFonts w:hAnsi="ＭＳ 明朝" w:hint="eastAsia"/>
          <w:b w:val="0"/>
        </w:rPr>
        <w:t>７　調停費用</w:t>
      </w:r>
    </w:p>
    <w:p w:rsidR="00286636" w:rsidRDefault="00B17E6B" w:rsidP="00286636">
      <w:pPr>
        <w:ind w:leftChars="100" w:left="245" w:firstLineChars="100" w:firstLine="244"/>
        <w:jc w:val="left"/>
        <w:rPr>
          <w:rFonts w:hAnsi="ＭＳ 明朝" w:cs="Times New Roman"/>
          <w:b w:val="0"/>
          <w:bCs w:val="0"/>
          <w:color w:val="auto"/>
        </w:rPr>
      </w:pPr>
      <w:r w:rsidRPr="0021563C">
        <w:rPr>
          <w:rFonts w:hAnsi="ＭＳ 明朝" w:hint="eastAsia"/>
          <w:b w:val="0"/>
        </w:rPr>
        <w:t>調停費用は，各自の負担とする。</w:t>
      </w:r>
    </w:p>
    <w:p w:rsidR="00286636" w:rsidRDefault="00286636" w:rsidP="00286636">
      <w:pPr>
        <w:pStyle w:val="a9"/>
        <w:jc w:val="center"/>
      </w:pPr>
      <w:r>
        <w:rPr>
          <w:spacing w:val="186"/>
          <w:kern w:val="0"/>
          <w:sz w:val="32"/>
        </w:rPr>
        <w:br w:type="page"/>
      </w:r>
      <w:r w:rsidRPr="0014269E">
        <w:rPr>
          <w:rFonts w:hint="eastAsia"/>
          <w:spacing w:val="190"/>
          <w:kern w:val="0"/>
          <w:sz w:val="32"/>
          <w:fitText w:val="2421" w:id="2002111744"/>
        </w:rPr>
        <w:t>担保目</w:t>
      </w:r>
      <w:r w:rsidRPr="0014269E">
        <w:rPr>
          <w:rFonts w:hint="eastAsia"/>
          <w:kern w:val="0"/>
          <w:sz w:val="32"/>
          <w:fitText w:val="2421" w:id="2002111744"/>
        </w:rPr>
        <w:t>録</w:t>
      </w:r>
    </w:p>
    <w:p w:rsidR="00286636" w:rsidRDefault="00286636" w:rsidP="00286636">
      <w:pPr>
        <w:pStyle w:val="a9"/>
        <w:jc w:val="left"/>
        <w:rPr>
          <w:kern w:val="0"/>
        </w:rPr>
      </w:pPr>
    </w:p>
    <w:p w:rsidR="00286636" w:rsidRDefault="00286636" w:rsidP="00286636">
      <w:pPr>
        <w:pStyle w:val="a9"/>
        <w:jc w:val="left"/>
        <w:rPr>
          <w:kern w:val="0"/>
        </w:rPr>
      </w:pPr>
      <w:r>
        <w:rPr>
          <w:rFonts w:hint="eastAsia"/>
          <w:kern w:val="0"/>
        </w:rPr>
        <w:t>１　所　　在　〇〇</w:t>
      </w:r>
    </w:p>
    <w:p w:rsidR="00286636" w:rsidRDefault="00286636" w:rsidP="00286636">
      <w:pPr>
        <w:pStyle w:val="a9"/>
        <w:jc w:val="left"/>
        <w:rPr>
          <w:kern w:val="0"/>
        </w:rPr>
      </w:pPr>
      <w:r>
        <w:rPr>
          <w:rFonts w:hint="eastAsia"/>
          <w:kern w:val="0"/>
        </w:rPr>
        <w:t xml:space="preserve">　　地　　番　〇〇</w:t>
      </w:r>
    </w:p>
    <w:p w:rsidR="00286636" w:rsidRDefault="00286636" w:rsidP="00286636">
      <w:pPr>
        <w:pStyle w:val="a9"/>
        <w:jc w:val="left"/>
        <w:rPr>
          <w:kern w:val="0"/>
        </w:rPr>
      </w:pPr>
      <w:r>
        <w:rPr>
          <w:rFonts w:hint="eastAsia"/>
          <w:kern w:val="0"/>
        </w:rPr>
        <w:t xml:space="preserve">　　地　　目　〇〇</w:t>
      </w:r>
    </w:p>
    <w:p w:rsidR="00286636" w:rsidRDefault="00286636" w:rsidP="00286636">
      <w:pPr>
        <w:pStyle w:val="a9"/>
        <w:jc w:val="left"/>
        <w:rPr>
          <w:kern w:val="0"/>
        </w:rPr>
      </w:pPr>
      <w:r>
        <w:rPr>
          <w:rFonts w:hint="eastAsia"/>
          <w:kern w:val="0"/>
        </w:rPr>
        <w:t xml:space="preserve">　　地　　積　〇〇</w:t>
      </w:r>
    </w:p>
    <w:p w:rsidR="00286636" w:rsidRDefault="00286636" w:rsidP="00286636">
      <w:pPr>
        <w:pStyle w:val="a9"/>
        <w:jc w:val="left"/>
        <w:rPr>
          <w:kern w:val="0"/>
        </w:rPr>
      </w:pPr>
      <w:r>
        <w:rPr>
          <w:rFonts w:hint="eastAsia"/>
          <w:kern w:val="0"/>
        </w:rPr>
        <w:t xml:space="preserve">　　所</w:t>
      </w:r>
      <w:r>
        <w:rPr>
          <w:kern w:val="0"/>
        </w:rPr>
        <w:t xml:space="preserve"> </w:t>
      </w:r>
      <w:r>
        <w:rPr>
          <w:rFonts w:hint="eastAsia"/>
          <w:kern w:val="0"/>
        </w:rPr>
        <w:t>有</w:t>
      </w:r>
      <w:r>
        <w:rPr>
          <w:kern w:val="0"/>
        </w:rPr>
        <w:t xml:space="preserve"> </w:t>
      </w:r>
      <w:r>
        <w:rPr>
          <w:rFonts w:hint="eastAsia"/>
          <w:kern w:val="0"/>
        </w:rPr>
        <w:t>者　〇〇</w:t>
      </w:r>
    </w:p>
    <w:p w:rsidR="00286636" w:rsidRDefault="00286636" w:rsidP="00286636">
      <w:pPr>
        <w:pStyle w:val="a9"/>
        <w:jc w:val="left"/>
        <w:rPr>
          <w:kern w:val="0"/>
        </w:rPr>
      </w:pPr>
    </w:p>
    <w:p w:rsidR="00286636" w:rsidRDefault="00286636" w:rsidP="00286636">
      <w:pPr>
        <w:pStyle w:val="a9"/>
        <w:jc w:val="left"/>
        <w:rPr>
          <w:kern w:val="0"/>
        </w:rPr>
      </w:pPr>
      <w:r>
        <w:rPr>
          <w:rFonts w:hint="eastAsia"/>
          <w:kern w:val="0"/>
        </w:rPr>
        <w:t>２　所　　在　〇〇</w:t>
      </w:r>
    </w:p>
    <w:p w:rsidR="00286636" w:rsidRDefault="00286636" w:rsidP="00286636">
      <w:pPr>
        <w:pStyle w:val="a9"/>
        <w:jc w:val="left"/>
        <w:rPr>
          <w:kern w:val="0"/>
        </w:rPr>
      </w:pPr>
      <w:r>
        <w:rPr>
          <w:rFonts w:hint="eastAsia"/>
          <w:kern w:val="0"/>
        </w:rPr>
        <w:t xml:space="preserve">　　家屋番号　〇〇</w:t>
      </w:r>
    </w:p>
    <w:p w:rsidR="00286636" w:rsidRDefault="00286636" w:rsidP="00286636">
      <w:pPr>
        <w:pStyle w:val="a9"/>
        <w:jc w:val="left"/>
        <w:rPr>
          <w:kern w:val="0"/>
        </w:rPr>
      </w:pPr>
      <w:r>
        <w:rPr>
          <w:rFonts w:hint="eastAsia"/>
          <w:kern w:val="0"/>
        </w:rPr>
        <w:t xml:space="preserve">　　種　　類　〇〇</w:t>
      </w:r>
    </w:p>
    <w:p w:rsidR="00286636" w:rsidRDefault="00286636" w:rsidP="00286636">
      <w:pPr>
        <w:pStyle w:val="a9"/>
        <w:jc w:val="left"/>
        <w:rPr>
          <w:kern w:val="0"/>
        </w:rPr>
      </w:pPr>
      <w:r>
        <w:rPr>
          <w:rFonts w:hint="eastAsia"/>
          <w:kern w:val="0"/>
        </w:rPr>
        <w:t xml:space="preserve">　　構　　造　〇〇</w:t>
      </w:r>
    </w:p>
    <w:p w:rsidR="00286636" w:rsidRDefault="00286636" w:rsidP="00286636">
      <w:pPr>
        <w:pStyle w:val="a9"/>
        <w:jc w:val="left"/>
        <w:rPr>
          <w:kern w:val="0"/>
        </w:rPr>
      </w:pPr>
      <w:r>
        <w:rPr>
          <w:rFonts w:hint="eastAsia"/>
          <w:kern w:val="0"/>
        </w:rPr>
        <w:t xml:space="preserve">　　床</w:t>
      </w:r>
      <w:r>
        <w:rPr>
          <w:kern w:val="0"/>
        </w:rPr>
        <w:t xml:space="preserve"> </w:t>
      </w:r>
      <w:r>
        <w:rPr>
          <w:rFonts w:hint="eastAsia"/>
          <w:kern w:val="0"/>
        </w:rPr>
        <w:t>面</w:t>
      </w:r>
      <w:r>
        <w:rPr>
          <w:kern w:val="0"/>
        </w:rPr>
        <w:t xml:space="preserve"> </w:t>
      </w:r>
      <w:r>
        <w:rPr>
          <w:rFonts w:hint="eastAsia"/>
          <w:kern w:val="0"/>
        </w:rPr>
        <w:t>積　〇〇</w:t>
      </w:r>
    </w:p>
    <w:p w:rsidR="00286636" w:rsidRDefault="00286636" w:rsidP="00286636">
      <w:pPr>
        <w:pStyle w:val="a9"/>
        <w:jc w:val="left"/>
      </w:pPr>
      <w:r>
        <w:rPr>
          <w:rFonts w:hint="eastAsia"/>
          <w:kern w:val="0"/>
        </w:rPr>
        <w:t xml:space="preserve">　　所</w:t>
      </w:r>
      <w:r>
        <w:rPr>
          <w:kern w:val="0"/>
        </w:rPr>
        <w:t xml:space="preserve"> </w:t>
      </w:r>
      <w:r>
        <w:rPr>
          <w:rFonts w:hint="eastAsia"/>
          <w:kern w:val="0"/>
        </w:rPr>
        <w:t>有</w:t>
      </w:r>
      <w:r>
        <w:rPr>
          <w:kern w:val="0"/>
        </w:rPr>
        <w:t xml:space="preserve"> </w:t>
      </w:r>
      <w:r>
        <w:rPr>
          <w:rFonts w:hint="eastAsia"/>
          <w:kern w:val="0"/>
        </w:rPr>
        <w:t>者　〇〇</w:t>
      </w:r>
    </w:p>
    <w:p w:rsidR="00DC61A2" w:rsidRPr="00286636" w:rsidRDefault="00DC61A2" w:rsidP="00003F87">
      <w:pPr>
        <w:adjustRightInd/>
        <w:ind w:left="242" w:firstLineChars="100" w:firstLine="248"/>
        <w:rPr>
          <w:rFonts w:hAnsi="ＭＳ 明朝" w:cs="Times New Roman"/>
          <w:b w:val="0"/>
          <w:bCs w:val="0"/>
          <w:spacing w:val="2"/>
        </w:rPr>
      </w:pPr>
    </w:p>
    <w:p w:rsidR="00DC61A2" w:rsidRPr="0021563C" w:rsidRDefault="00B17E6B">
      <w:pPr>
        <w:wordWrap w:val="0"/>
        <w:adjustRightInd/>
        <w:jc w:val="right"/>
        <w:rPr>
          <w:rFonts w:hAnsi="ＭＳ 明朝" w:cs="Times New Roman"/>
          <w:b w:val="0"/>
          <w:bCs w:val="0"/>
          <w:spacing w:val="2"/>
        </w:rPr>
      </w:pPr>
      <w:r w:rsidRPr="0021563C">
        <w:rPr>
          <w:rFonts w:hAnsi="ＭＳ 明朝" w:cs="Times New Roman"/>
          <w:b w:val="0"/>
          <w:bCs w:val="0"/>
          <w:color w:val="auto"/>
        </w:rPr>
        <w:fldChar w:fldCharType="begin"/>
      </w:r>
      <w:r w:rsidRPr="0021563C">
        <w:rPr>
          <w:rFonts w:hAnsi="ＭＳ 明朝" w:cs="Times New Roman"/>
          <w:b w:val="0"/>
          <w:bCs w:val="0"/>
          <w:color w:val="auto"/>
        </w:rPr>
        <w:instrText>eq \o\ad(</w:instrText>
      </w:r>
      <w:r w:rsidRPr="0021563C">
        <w:rPr>
          <w:rFonts w:hAnsi="ＭＳ 明朝" w:hint="eastAsia"/>
          <w:b w:val="0"/>
        </w:rPr>
        <w:instrText>以上</w:instrText>
      </w:r>
      <w:r w:rsidRPr="0021563C">
        <w:rPr>
          <w:rFonts w:hAnsi="ＭＳ 明朝" w:cs="Times New Roman"/>
          <w:b w:val="0"/>
          <w:bCs w:val="0"/>
          <w:color w:val="auto"/>
        </w:rPr>
        <w:instrText>,</w:instrText>
      </w:r>
      <w:r w:rsidRPr="0021563C">
        <w:rPr>
          <w:rFonts w:hAnsi="ＭＳ 明朝" w:cs="Times New Roman" w:hint="eastAsia"/>
          <w:b w:val="0"/>
          <w:bCs w:val="0"/>
          <w:color w:val="auto"/>
        </w:rPr>
        <w:instrText xml:space="preserve">　　　</w:instrText>
      </w:r>
      <w:r w:rsidRPr="0021563C">
        <w:rPr>
          <w:rFonts w:hAnsi="ＭＳ 明朝" w:cs="Times New Roman"/>
          <w:b w:val="0"/>
          <w:bCs w:val="0"/>
          <w:color w:val="auto"/>
        </w:rPr>
        <w:instrText>)</w:instrText>
      </w:r>
      <w:r w:rsidRPr="0021563C">
        <w:rPr>
          <w:rFonts w:hAnsi="ＭＳ 明朝" w:cs="Times New Roman"/>
          <w:b w:val="0"/>
          <w:bCs w:val="0"/>
          <w:color w:val="auto"/>
        </w:rPr>
        <w:fldChar w:fldCharType="end"/>
      </w:r>
    </w:p>
    <w:sectPr w:rsidR="00DC61A2" w:rsidRPr="0021563C" w:rsidSect="0021563C">
      <w:headerReference w:type="default" r:id="rId6"/>
      <w:type w:val="continuous"/>
      <w:pgSz w:w="11906" w:h="16838" w:code="9"/>
      <w:pgMar w:top="1588" w:right="1418" w:bottom="1418" w:left="1418" w:header="720" w:footer="720" w:gutter="0"/>
      <w:pgNumType w:start="1"/>
      <w:cols w:space="720"/>
      <w:noEndnote/>
      <w:docGrid w:type="linesAndChars" w:linePitch="386" w:char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A2" w:rsidRDefault="00B17E6B">
      <w:r>
        <w:separator/>
      </w:r>
    </w:p>
  </w:endnote>
  <w:endnote w:type="continuationSeparator" w:id="0">
    <w:p w:rsidR="00DC61A2" w:rsidRDefault="00B1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A2" w:rsidRDefault="00B17E6B">
      <w:r>
        <w:rPr>
          <w:rFonts w:hAnsi="Times New Roman" w:cs="Times New Roman"/>
          <w:b w:val="0"/>
          <w:bCs w:val="0"/>
          <w:color w:val="auto"/>
          <w:sz w:val="2"/>
          <w:szCs w:val="2"/>
        </w:rPr>
        <w:continuationSeparator/>
      </w:r>
    </w:p>
  </w:footnote>
  <w:footnote w:type="continuationSeparator" w:id="0">
    <w:p w:rsidR="00DC61A2" w:rsidRDefault="00B17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90" w:rsidRPr="00EE1890" w:rsidRDefault="00EE1890" w:rsidP="00EE1890">
    <w:pPr>
      <w:pStyle w:val="a5"/>
      <w:jc w:val="right"/>
      <w:rPr>
        <w:rFonts w:ascii="ＭＳ ゴシック" w:eastAsia="ＭＳ ゴシック" w:hAnsi="ＭＳ 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70"/>
  <w:hyphenationZone w:val="0"/>
  <w:drawingGridHorizontalSpacing w:val="122"/>
  <w:drawingGridVerticalSpacing w:val="19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6B"/>
    <w:rsid w:val="00003F87"/>
    <w:rsid w:val="00006104"/>
    <w:rsid w:val="00025685"/>
    <w:rsid w:val="00031D88"/>
    <w:rsid w:val="00086A2A"/>
    <w:rsid w:val="0014269E"/>
    <w:rsid w:val="00161174"/>
    <w:rsid w:val="001B243D"/>
    <w:rsid w:val="0021563C"/>
    <w:rsid w:val="00215E79"/>
    <w:rsid w:val="00286636"/>
    <w:rsid w:val="002C39D9"/>
    <w:rsid w:val="004035D4"/>
    <w:rsid w:val="005D6DC0"/>
    <w:rsid w:val="0066041A"/>
    <w:rsid w:val="00680F3F"/>
    <w:rsid w:val="006D639D"/>
    <w:rsid w:val="006F7D4A"/>
    <w:rsid w:val="00726BD1"/>
    <w:rsid w:val="007646C5"/>
    <w:rsid w:val="00847304"/>
    <w:rsid w:val="009F2928"/>
    <w:rsid w:val="00AD5298"/>
    <w:rsid w:val="00B17E6B"/>
    <w:rsid w:val="00BE6096"/>
    <w:rsid w:val="00CE58CA"/>
    <w:rsid w:val="00DC61A2"/>
    <w:rsid w:val="00EC7DDC"/>
    <w:rsid w:val="00EE1890"/>
    <w:rsid w:val="00F73D8A"/>
    <w:rsid w:val="00FC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96"/>
  <w15:docId w15:val="{C4CD608F-E931-4686-8A4F-64ECAD3A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63C"/>
    <w:pPr>
      <w:widowControl w:val="0"/>
      <w:adjustRightInd w:val="0"/>
      <w:jc w:val="both"/>
      <w:textAlignment w:val="baseline"/>
    </w:pPr>
    <w:rPr>
      <w:rFonts w:ascii="ＭＳ 明朝" w:hAnsi="游ゴシック" w:cs="游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D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7D4A"/>
    <w:rPr>
      <w:rFonts w:asciiTheme="majorHAnsi" w:eastAsiaTheme="majorEastAsia" w:hAnsiTheme="majorHAnsi" w:cstheme="majorBidi"/>
      <w:b/>
      <w:bCs/>
      <w:color w:val="000000"/>
      <w:kern w:val="0"/>
      <w:sz w:val="18"/>
      <w:szCs w:val="18"/>
    </w:rPr>
  </w:style>
  <w:style w:type="paragraph" w:styleId="a5">
    <w:name w:val="header"/>
    <w:basedOn w:val="a"/>
    <w:link w:val="a6"/>
    <w:uiPriority w:val="99"/>
    <w:unhideWhenUsed/>
    <w:rsid w:val="0021563C"/>
    <w:pPr>
      <w:tabs>
        <w:tab w:val="center" w:pos="4252"/>
        <w:tab w:val="right" w:pos="8504"/>
      </w:tabs>
      <w:snapToGrid w:val="0"/>
    </w:pPr>
  </w:style>
  <w:style w:type="character" w:customStyle="1" w:styleId="a6">
    <w:name w:val="ヘッダー (文字)"/>
    <w:basedOn w:val="a0"/>
    <w:link w:val="a5"/>
    <w:uiPriority w:val="99"/>
    <w:rsid w:val="0021563C"/>
    <w:rPr>
      <w:rFonts w:ascii="游ゴシック" w:eastAsia="游ゴシック" w:hAnsi="游ゴシック" w:cs="游ゴシック"/>
      <w:b/>
      <w:bCs/>
      <w:color w:val="000000"/>
      <w:kern w:val="0"/>
      <w:sz w:val="24"/>
      <w:szCs w:val="24"/>
    </w:rPr>
  </w:style>
  <w:style w:type="paragraph" w:styleId="a7">
    <w:name w:val="footer"/>
    <w:basedOn w:val="a"/>
    <w:link w:val="a8"/>
    <w:uiPriority w:val="99"/>
    <w:unhideWhenUsed/>
    <w:rsid w:val="0021563C"/>
    <w:pPr>
      <w:tabs>
        <w:tab w:val="center" w:pos="4252"/>
        <w:tab w:val="right" w:pos="8504"/>
      </w:tabs>
      <w:snapToGrid w:val="0"/>
    </w:pPr>
  </w:style>
  <w:style w:type="character" w:customStyle="1" w:styleId="a8">
    <w:name w:val="フッター (文字)"/>
    <w:basedOn w:val="a0"/>
    <w:link w:val="a7"/>
    <w:uiPriority w:val="99"/>
    <w:rsid w:val="0021563C"/>
    <w:rPr>
      <w:rFonts w:ascii="游ゴシック" w:eastAsia="游ゴシック" w:hAnsi="游ゴシック" w:cs="游ゴシック"/>
      <w:b/>
      <w:bCs/>
      <w:color w:val="000000"/>
      <w:kern w:val="0"/>
      <w:sz w:val="24"/>
      <w:szCs w:val="24"/>
    </w:rPr>
  </w:style>
  <w:style w:type="paragraph" w:styleId="a9">
    <w:name w:val="Closing"/>
    <w:basedOn w:val="a"/>
    <w:link w:val="aa"/>
    <w:semiHidden/>
    <w:unhideWhenUsed/>
    <w:rsid w:val="00286636"/>
    <w:pPr>
      <w:adjustRightInd/>
      <w:jc w:val="right"/>
      <w:textAlignment w:val="auto"/>
    </w:pPr>
    <w:rPr>
      <w:rFonts w:ascii="Century" w:hAnsi="Century" w:cs="ＭＳ 明朝"/>
      <w:b w:val="0"/>
      <w:bCs w:val="0"/>
      <w:color w:val="auto"/>
      <w:kern w:val="2"/>
    </w:rPr>
  </w:style>
  <w:style w:type="character" w:customStyle="1" w:styleId="aa">
    <w:name w:val="結語 (文字)"/>
    <w:basedOn w:val="a0"/>
    <w:link w:val="a9"/>
    <w:semiHidden/>
    <w:rsid w:val="00286636"/>
    <w:rPr>
      <w:rFonts w:ascii="Century"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ひな型３・ＤＤＳ型</vt:lpstr>
    </vt:vector>
  </TitlesOfParts>
  <Company>Justsystems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ひな型３・ＤＤＳ型</dc:title>
  <dc:subject/>
  <dc:creator>HMN</dc:creator>
  <cp:keywords/>
  <dc:description/>
  <cp:lastModifiedBy>Ozaki</cp:lastModifiedBy>
  <cp:revision>5</cp:revision>
  <cp:lastPrinted>2019-07-30T02:14:00Z</cp:lastPrinted>
  <dcterms:created xsi:type="dcterms:W3CDTF">2019-11-19T08:36:00Z</dcterms:created>
  <dcterms:modified xsi:type="dcterms:W3CDTF">2020-03-04T06:46:00Z</dcterms:modified>
</cp:coreProperties>
</file>